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#5 Finish setting all of the dependencies to our project (Finished)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#6 Be able to run the project on your local machine (Finished)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 (High Priority)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#9 Create a new repository branch (High Priority)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AYntznskn82VY1Yf0bwivE91LQ==">CgMxLjA4AHIhMWNFZWl4czB3b3lPdTFQOU5pNmM0cVg1UzE0dUNhSlZT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